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w w:val="95"/>
          <w:sz w:val="44"/>
          <w:szCs w:val="44"/>
          <w:lang w:val="en-US" w:eastAsia="zh-CN"/>
        </w:rPr>
      </w:pPr>
      <w:r>
        <w:rPr>
          <w:rFonts w:hint="eastAsia" w:ascii="方正小标宋简体" w:hAnsi="方正小标宋简体" w:eastAsia="方正小标宋简体" w:cs="方正小标宋简体"/>
          <w:color w:val="auto"/>
          <w:w w:val="95"/>
          <w:sz w:val="44"/>
          <w:szCs w:val="44"/>
          <w:lang w:val="en-US" w:eastAsia="zh-CN"/>
        </w:rPr>
        <w:t>观山湖区云潭街道社区卫生服务中心2023年公开招聘岗位需求表</w:t>
      </w:r>
    </w:p>
    <w:tbl>
      <w:tblPr>
        <w:tblStyle w:val="5"/>
        <w:tblpPr w:leftFromText="180" w:rightFromText="180" w:vertAnchor="text" w:horzAnchor="page" w:tblpX="887" w:tblpY="539"/>
        <w:tblOverlap w:val="never"/>
        <w:tblW w:w="14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1"/>
        <w:gridCol w:w="2460"/>
        <w:gridCol w:w="735"/>
        <w:gridCol w:w="2603"/>
        <w:gridCol w:w="2042"/>
        <w:gridCol w:w="5154"/>
      </w:tblGrid>
      <w:tr>
        <w:tblPrEx>
          <w:tblCellMar>
            <w:top w:w="0" w:type="dxa"/>
            <w:left w:w="108" w:type="dxa"/>
            <w:bottom w:w="0" w:type="dxa"/>
            <w:right w:w="108" w:type="dxa"/>
          </w:tblCellMar>
        </w:tblPrEx>
        <w:trPr>
          <w:trHeight w:val="400"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招聘岗位</w:t>
            </w:r>
          </w:p>
        </w:tc>
        <w:tc>
          <w:tcPr>
            <w:tcW w:w="9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岗位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简介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Style w:val="8"/>
                <w:color w:val="auto"/>
                <w:lang w:val="en-US" w:eastAsia="zh-CN" w:bidi="ar"/>
              </w:rPr>
              <w:t>人数</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学历</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综合办公室岗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从事中心综合办公室工作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临床医学、护理学、行政管理、汉语言文学、或其他医学相关专业；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年龄35周岁及以下，有三年以上医疗机构行政工作经验，有良好沟通协调应变能力，较强责任心、有较强公文写作能力，熟练使用办公软件。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护理岗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从事临床护理和公卫建档、慢病、妇保、儿保、卫监等服务工作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护理学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年龄30周岁及以下，具有护士资格证书，有公共卫生相关经验者优先，具有养老护理经验者可放宽至40岁。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药品管理岗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从事药品管理和公共卫生服务工作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药学、中药学、临床药学、药剂学；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年龄35周岁及以下，具有药士或中药士及以上资格证书，相关工作经验一年以上。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从事常见病诊疗及公卫建档、慢病等服务工作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single"/>
                <w:lang w:val="en-US" w:eastAsia="zh-CN" w:bidi="ar"/>
              </w:rPr>
              <w:t>本科学历：</w:t>
            </w:r>
            <w:r>
              <w:rPr>
                <w:rFonts w:hint="eastAsia" w:ascii="宋体" w:hAnsi="宋体" w:eastAsia="宋体" w:cs="宋体"/>
                <w:i w:val="0"/>
                <w:iCs w:val="0"/>
                <w:color w:val="auto"/>
                <w:kern w:val="0"/>
                <w:sz w:val="21"/>
                <w:szCs w:val="21"/>
                <w:u w:val="none"/>
                <w:lang w:val="en-US" w:eastAsia="zh-CN" w:bidi="ar"/>
              </w:rPr>
              <w:t xml:space="preserve">             全科医学、临床医学；                 </w:t>
            </w:r>
            <w:r>
              <w:rPr>
                <w:rFonts w:hint="eastAsia" w:ascii="宋体" w:hAnsi="宋体" w:eastAsia="宋体" w:cs="宋体"/>
                <w:i w:val="0"/>
                <w:iCs w:val="0"/>
                <w:color w:val="auto"/>
                <w:kern w:val="0"/>
                <w:sz w:val="21"/>
                <w:szCs w:val="21"/>
                <w:u w:val="single"/>
                <w:lang w:val="en-US" w:eastAsia="zh-CN" w:bidi="ar"/>
              </w:rPr>
              <w:t>研究生学历：</w:t>
            </w:r>
            <w:r>
              <w:rPr>
                <w:rFonts w:hint="eastAsia" w:ascii="宋体" w:hAnsi="宋体" w:eastAsia="宋体" w:cs="宋体"/>
                <w:i w:val="0"/>
                <w:iCs w:val="0"/>
                <w:color w:val="auto"/>
                <w:kern w:val="0"/>
                <w:sz w:val="21"/>
                <w:szCs w:val="21"/>
                <w:u w:val="none"/>
                <w:lang w:val="en-US" w:eastAsia="zh-CN" w:bidi="ar"/>
              </w:rPr>
              <w:t>内科学、老年医学、外科学、康复医学与理疗学；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年龄35周岁及以下，具有医师资格证书或规培合格证，具有全科医师资格优先。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7"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中医师岗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从事常见病诊疗及公卫建档、中医药健康管理服务工作。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single"/>
                <w:lang w:val="en-US" w:eastAsia="zh-CN" w:bidi="ar"/>
              </w:rPr>
              <w:t>本科学历：</w:t>
            </w:r>
            <w:r>
              <w:rPr>
                <w:rFonts w:hint="eastAsia" w:ascii="宋体" w:hAnsi="宋体" w:eastAsia="宋体" w:cs="宋体"/>
                <w:i w:val="0"/>
                <w:iCs w:val="0"/>
                <w:color w:val="auto"/>
                <w:kern w:val="0"/>
                <w:sz w:val="22"/>
                <w:szCs w:val="22"/>
                <w:u w:val="none"/>
                <w:lang w:val="en-US" w:eastAsia="zh-CN" w:bidi="ar"/>
              </w:rPr>
              <w:t>中医学、中西医临床医学；</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single"/>
                <w:lang w:val="en-US" w:eastAsia="zh-CN" w:bidi="ar"/>
              </w:rPr>
              <w:t>研究生学历：</w:t>
            </w:r>
            <w:r>
              <w:rPr>
                <w:rFonts w:hint="eastAsia" w:ascii="宋体" w:hAnsi="宋体" w:eastAsia="宋体" w:cs="宋体"/>
                <w:i w:val="0"/>
                <w:iCs w:val="0"/>
                <w:color w:val="auto"/>
                <w:kern w:val="0"/>
                <w:sz w:val="22"/>
                <w:szCs w:val="22"/>
                <w:u w:val="none"/>
                <w:lang w:val="en-US" w:eastAsia="zh-CN" w:bidi="ar"/>
              </w:rPr>
              <w:t>中医基础理论、中医临床基础、中医外科、中医内科学、方剂学、中医诊断学、针灸推拿学、中西医结合临床；</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年龄45周岁及以下，具有医师资格证书或规培合格证，在中医方剂或外治法有满意疗效。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妇产科医师岗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从事妇产科诊疗及公卫建档、孕产妇健康管理等工作。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single"/>
                <w:lang w:val="en-US" w:eastAsia="zh-CN" w:bidi="ar"/>
              </w:rPr>
              <w:t>本科学历：</w:t>
            </w:r>
            <w:r>
              <w:rPr>
                <w:rFonts w:hint="eastAsia" w:ascii="宋体" w:hAnsi="宋体" w:eastAsia="宋体" w:cs="宋体"/>
                <w:i w:val="0"/>
                <w:iCs w:val="0"/>
                <w:color w:val="auto"/>
                <w:kern w:val="0"/>
                <w:sz w:val="22"/>
                <w:szCs w:val="22"/>
                <w:u w:val="none"/>
                <w:lang w:val="en-US" w:eastAsia="zh-CN" w:bidi="ar"/>
              </w:rPr>
              <w:t>临床医学；</w:t>
            </w:r>
          </w:p>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single"/>
                <w:lang w:val="en-US" w:eastAsia="zh-CN" w:bidi="ar"/>
              </w:rPr>
              <w:t>研究生学历：</w:t>
            </w:r>
            <w:r>
              <w:rPr>
                <w:rFonts w:hint="eastAsia" w:ascii="宋体" w:hAnsi="宋体" w:eastAsia="宋体" w:cs="宋体"/>
                <w:i w:val="0"/>
                <w:iCs w:val="0"/>
                <w:color w:val="auto"/>
                <w:kern w:val="0"/>
                <w:sz w:val="22"/>
                <w:szCs w:val="22"/>
                <w:u w:val="none"/>
                <w:lang w:val="en-US" w:eastAsia="zh-CN" w:bidi="ar"/>
              </w:rPr>
              <w:t>妇科学、产科学；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年龄40周岁及以下，具有医师资格证书或规培合格证，三年以上工作经验。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儿科医师岗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从事儿科诊疗及公卫建档、儿童保健等工作。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年龄40周岁及以下，具有医师资格证书或规培合格证，三年以上工作经验。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影像医师岗</w:t>
            </w:r>
          </w:p>
        </w:tc>
        <w:tc>
          <w:tcPr>
            <w:tcW w:w="24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运用影像学专业技术及知识开展临床疾病诊断及其他公共卫生工作。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临床医学、医学影像学；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年龄45岁及以下，具有医师资格证书或规培合格证，持有大型医疗设备上岗证或有二级及以上医疗机构工作经验者年龄可放宽至60岁。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检验医师/检验技师岗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运用专业知识科学准确开展临床检验诊断，公卫肺结核管理及传染病和突发公共卫生报告管理等工作。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医学检验相关专业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年龄35岁及以下，具有相关资格证书，有二级及以上医疗机构2年以上工作经验，持有中级职称者年龄可放宽至45岁。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B超医师岗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运用专业技术，科学准确开展临床B超、心电图操作及诊断工作及其他公共卫生工作。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sz w:val="22"/>
                <w:szCs w:val="22"/>
                <w:u w:val="none"/>
                <w:lang w:val="en-US" w:eastAsia="zh-CN"/>
              </w:rPr>
              <w:t>临床医学、医学影像学；</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大学本科及以上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年龄45岁及以下，具有相关资格证书，有二级及以上医疗机构2年以上工作经验，持有中级职称者年龄可放宽至60岁。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计划免疫岗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从事儿童计划免疫接种及其他公共卫生工作。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公共卫生、预防医学、临床医学、护理专业；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年龄35周岁及以下，具有相关资格证书并有两年以上工作经验。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公共卫生岗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从事建档、慢病、老年人管理、健康教育、严重精神病管理、卫监、健康素养促进等公共卫生工作。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公共卫生、预防医学、临床医学、护理专业；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年龄35周岁及以下，具有公共卫生工作经验一年以上。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收银岗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从事收费（财务）、医保等工作。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财务，会计，经济等相关专业；</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大专及以上</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leftChars="0" w:right="0" w:rightChars="0" w:firstLine="0" w:firstLineChars="0"/>
              <w:jc w:val="left"/>
              <w:textAlignment w:val="baseline"/>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年龄35周岁及以下，有两年以上工作经验</w:t>
            </w:r>
            <w:r>
              <w:rPr>
                <w:rFonts w:hint="eastAsia"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熟悉相关财务软件</w:t>
            </w:r>
            <w:r>
              <w:rPr>
                <w:rFonts w:hint="eastAsia" w:cs="宋体"/>
                <w:i w:val="0"/>
                <w:iCs w:val="0"/>
                <w:color w:val="auto"/>
                <w:kern w:val="0"/>
                <w:sz w:val="22"/>
                <w:szCs w:val="22"/>
                <w:u w:val="none"/>
                <w:lang w:val="en-US" w:eastAsia="zh-CN" w:bidi="ar"/>
              </w:rPr>
              <w:t>，熟悉医保政策者优先</w:t>
            </w: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19人</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leftChars="0" w:right="0" w:rightChars="0" w:firstLine="0" w:firstLineChars="0"/>
              <w:jc w:val="center"/>
              <w:textAlignment w:val="baseline"/>
              <w:rPr>
                <w:rFonts w:hint="eastAsia" w:ascii="宋体" w:hAnsi="宋体" w:eastAsia="宋体" w:cs="宋体"/>
                <w:i w:val="0"/>
                <w:iCs w:val="0"/>
                <w:color w:val="auto"/>
                <w:kern w:val="0"/>
                <w:sz w:val="22"/>
                <w:szCs w:val="22"/>
                <w:u w:val="none"/>
                <w:lang w:val="en-US" w:eastAsia="zh-CN" w:bidi="ar"/>
              </w:rPr>
            </w:pPr>
          </w:p>
        </w:tc>
      </w:tr>
    </w:tbl>
    <w:p>
      <w:pPr>
        <w:rPr>
          <w:rFonts w:hint="eastAsia"/>
          <w:color w:val="auto"/>
          <w:lang w:val="en-US" w:eastAsia="zh-CN"/>
        </w:rPr>
      </w:pPr>
    </w:p>
    <w:p>
      <w:pPr>
        <w:rPr>
          <w:rFonts w:hint="default"/>
          <w:color w:val="auto"/>
          <w:lang w:val="en-US" w:eastAsia="zh-CN"/>
        </w:rPr>
      </w:pPr>
    </w:p>
    <w:sectPr>
      <w:footerReference r:id="rId3" w:type="default"/>
      <w:pgSz w:w="16838" w:h="11906" w:orient="landscape"/>
      <w:pgMar w:top="1587"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zI4MTIwNzI3NzVjNmE5MmFiODI0MGIxMzRjMTkifQ=="/>
  </w:docVars>
  <w:rsids>
    <w:rsidRoot w:val="00000000"/>
    <w:rsid w:val="030B6598"/>
    <w:rsid w:val="03445035"/>
    <w:rsid w:val="05911CD7"/>
    <w:rsid w:val="067769D5"/>
    <w:rsid w:val="114618E1"/>
    <w:rsid w:val="1EC753C0"/>
    <w:rsid w:val="1F66351C"/>
    <w:rsid w:val="289724F8"/>
    <w:rsid w:val="2FEA7FE5"/>
    <w:rsid w:val="55482300"/>
    <w:rsid w:val="5CE727F2"/>
    <w:rsid w:val="64051D8C"/>
    <w:rsid w:val="6F63625D"/>
    <w:rsid w:val="71F3000B"/>
    <w:rsid w:val="75B65F88"/>
    <w:rsid w:val="7D28006F"/>
    <w:rsid w:val="7F436E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font51"/>
    <w:basedOn w:val="6"/>
    <w:qFormat/>
    <w:uiPriority w:val="0"/>
    <w:rPr>
      <w:rFonts w:hint="default" w:ascii="Times New Roman" w:hAnsi="Times New Roman" w:cs="Times New Roman"/>
      <w:b/>
      <w:bCs/>
      <w:color w:val="000000"/>
      <w:sz w:val="22"/>
      <w:szCs w:val="22"/>
      <w:u w:val="none"/>
    </w:rPr>
  </w:style>
  <w:style w:type="character" w:customStyle="1" w:styleId="8">
    <w:name w:val="font3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1973</Words>
  <Characters>2038</Characters>
  <Lines>0</Lines>
  <Paragraphs>0</Paragraphs>
  <TotalTime>4</TotalTime>
  <ScaleCrop>false</ScaleCrop>
  <LinksUpToDate>false</LinksUpToDate>
  <CharactersWithSpaces>2072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2022-08-15T17:11:00Z</dcterms:created>
  <dc:creator>admin</dc:creator>
  <cp:lastModifiedBy>周佳锦</cp:lastModifiedBy>
  <cp:lastPrinted>2022-10-20T14:11:00Z</cp:lastPrinted>
  <dcterms:modified xsi:type="dcterms:W3CDTF">2023-12-01T03:27:49Z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3F89C67BBE8F49FABAB8DDAF251729B0_13</vt:lpwstr>
  </property>
</Properties>
</file>